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0D4" w:rsidRDefault="00855AE0">
      <w:pPr>
        <w:ind w:left="6096"/>
      </w:pPr>
      <w:r>
        <w:t>УТВЕРЖДАЮ:</w:t>
      </w:r>
      <w:r>
        <w:tab/>
      </w:r>
      <w:r>
        <w:tab/>
        <w:t xml:space="preserve">                                 Генеральный директор</w:t>
      </w:r>
    </w:p>
    <w:p w:rsidR="001C00D4" w:rsidRDefault="00855AE0">
      <w:pPr>
        <w:ind w:left="6096"/>
      </w:pPr>
      <w:r>
        <w:t>ООО «Анжерская нефтегазовая компания»</w:t>
      </w:r>
      <w:r>
        <w:tab/>
      </w:r>
    </w:p>
    <w:p w:rsidR="001C00D4" w:rsidRDefault="001C00D4">
      <w:pPr>
        <w:ind w:left="6096"/>
      </w:pPr>
    </w:p>
    <w:p w:rsidR="001C00D4" w:rsidRDefault="00855AE0">
      <w:pPr>
        <w:ind w:left="6096"/>
      </w:pPr>
      <w:r>
        <w:t xml:space="preserve">____________А.В. </w:t>
      </w:r>
      <w:proofErr w:type="spellStart"/>
      <w:r>
        <w:t>Истамгулов</w:t>
      </w:r>
      <w:proofErr w:type="spellEnd"/>
    </w:p>
    <w:p w:rsidR="001C00D4" w:rsidRDefault="00855AE0">
      <w:pPr>
        <w:ind w:left="6096"/>
      </w:pPr>
      <w:r>
        <w:t>«___» _______________ 20___ г.</w:t>
      </w:r>
    </w:p>
    <w:p w:rsidR="001C00D4" w:rsidRDefault="001C00D4">
      <w:pPr>
        <w:pStyle w:val="--"/>
        <w:spacing w:before="0" w:after="0"/>
        <w:rPr>
          <w:rFonts w:ascii="Times New Roman" w:hAnsi="Times New Roman"/>
          <w:b w:val="0"/>
          <w:bCs w:val="0"/>
          <w:sz w:val="23"/>
          <w:szCs w:val="23"/>
        </w:rPr>
      </w:pPr>
    </w:p>
    <w:p w:rsidR="001C00D4" w:rsidRDefault="001C00D4">
      <w:pPr>
        <w:pStyle w:val="--"/>
        <w:spacing w:before="0" w:after="0"/>
        <w:ind w:left="-709"/>
        <w:rPr>
          <w:rFonts w:ascii="Times New Roman" w:hAnsi="Times New Roman"/>
          <w:b w:val="0"/>
          <w:bCs w:val="0"/>
          <w:sz w:val="23"/>
          <w:szCs w:val="23"/>
        </w:rPr>
      </w:pPr>
    </w:p>
    <w:p w:rsidR="001C00D4" w:rsidRDefault="00855AE0">
      <w:pPr>
        <w:widowControl w:val="0"/>
        <w:snapToGrid w:val="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ИНФОРМАЦИОННАЯ КАРТА</w:t>
      </w:r>
    </w:p>
    <w:p w:rsidR="001C00D4" w:rsidRDefault="00855AE0">
      <w:pPr>
        <w:pStyle w:val="ae"/>
        <w:spacing w:line="254" w:lineRule="auto"/>
        <w:ind w:left="360"/>
        <w:jc w:val="both"/>
        <w:rPr>
          <w:lang w:eastAsia="en-US"/>
        </w:rPr>
      </w:pPr>
      <w:proofErr w:type="gramStart"/>
      <w:r>
        <w:t>о запросе предложения на выбор контрагента для заключения договора на выполнение работ по подбору</w:t>
      </w:r>
      <w:proofErr w:type="gramEnd"/>
      <w:r>
        <w:t xml:space="preserve"> и монтажу установки очистки воды для подготовки котловой питательной воды котельной ООО «Анжерская нефтегазовая компания».</w:t>
      </w:r>
    </w:p>
    <w:p w:rsidR="001C00D4" w:rsidRDefault="001C00D4">
      <w:pPr>
        <w:widowControl w:val="0"/>
        <w:snapToGrid w:val="0"/>
        <w:jc w:val="both"/>
      </w:pPr>
    </w:p>
    <w:tbl>
      <w:tblPr>
        <w:tblW w:w="9770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296"/>
      </w:tblGrid>
      <w:tr w:rsidR="001C00D4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widowControl w:val="0"/>
              <w:snapToGrid w:val="0"/>
              <w:jc w:val="center"/>
            </w:pPr>
            <w:r>
              <w:t>1</w:t>
            </w:r>
          </w:p>
        </w:tc>
        <w:tc>
          <w:tcPr>
            <w:tcW w:w="9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0D4" w:rsidRDefault="00855AE0">
            <w:pPr>
              <w:keepNext/>
              <w:keepLines/>
              <w:widowControl w:val="0"/>
              <w:suppressLineNumbers/>
              <w:suppressAutoHyphens/>
              <w:jc w:val="both"/>
            </w:pPr>
            <w:r>
              <w:rPr>
                <w:b/>
              </w:rPr>
              <w:t>Наименование Организатора запроса предложения, контактная информация:</w:t>
            </w:r>
            <w:r>
              <w:t xml:space="preserve"> </w:t>
            </w:r>
          </w:p>
          <w:p w:rsidR="001C00D4" w:rsidRDefault="00855AE0">
            <w:pPr>
              <w:widowControl w:val="0"/>
              <w:snapToGrid w:val="0"/>
              <w:jc w:val="both"/>
            </w:pPr>
            <w:r>
              <w:t>Общество с Ограниченной Ответственностью «Анжерская нефтегазовая компания» (ООО «АНГК»), 652480, Россия, Кемеровская область-Кузбасс,</w:t>
            </w:r>
          </w:p>
          <w:p w:rsidR="001C00D4" w:rsidRDefault="00855AE0">
            <w:pPr>
              <w:widowControl w:val="0"/>
              <w:snapToGrid w:val="0"/>
              <w:jc w:val="both"/>
            </w:pPr>
            <w:r>
              <w:t>г. Анжеро-Судженск, планировочный район</w:t>
            </w:r>
          </w:p>
          <w:p w:rsidR="001C00D4" w:rsidRDefault="00855AE0">
            <w:r>
              <w:t xml:space="preserve">район </w:t>
            </w:r>
            <w:proofErr w:type="spellStart"/>
            <w:r>
              <w:t>промплощадки</w:t>
            </w:r>
            <w:proofErr w:type="spellEnd"/>
            <w:r>
              <w:t xml:space="preserve"> АНГК</w:t>
            </w:r>
          </w:p>
          <w:p w:rsidR="001C00D4" w:rsidRDefault="00855AE0">
            <w:r>
              <w:t>Тел/факс: 8 (384-53) 5-93-28</w:t>
            </w:r>
          </w:p>
          <w:p w:rsidR="001C00D4" w:rsidRDefault="00855AE0"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>
              <w:rPr>
                <w:rStyle w:val="a4"/>
                <w:lang w:val="en-US"/>
              </w:rPr>
              <w:t xml:space="preserve"> tender@anpkoil.ru</w:t>
            </w:r>
          </w:p>
        </w:tc>
      </w:tr>
      <w:tr w:rsidR="001C00D4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jc w:val="center"/>
            </w:pPr>
            <w:r>
              <w:t>2</w:t>
            </w:r>
          </w:p>
        </w:tc>
        <w:tc>
          <w:tcPr>
            <w:tcW w:w="9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pStyle w:val="a3"/>
              <w:widowControl w:val="0"/>
              <w:tabs>
                <w:tab w:val="clear" w:pos="1985"/>
              </w:tabs>
              <w:snapToGrid w:val="0"/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Наименование, вид и предмет </w:t>
            </w:r>
            <w:r>
              <w:t>запрос</w:t>
            </w:r>
            <w:r>
              <w:rPr>
                <w:b w:val="0"/>
              </w:rPr>
              <w:t>а</w:t>
            </w:r>
            <w:r>
              <w:t xml:space="preserve"> предложения</w:t>
            </w:r>
            <w:r>
              <w:rPr>
                <w:szCs w:val="24"/>
              </w:rPr>
              <w:t>:</w:t>
            </w:r>
          </w:p>
          <w:p w:rsidR="001C00D4" w:rsidRDefault="00855AE0">
            <w:pPr>
              <w:widowControl w:val="0"/>
              <w:snapToGrid w:val="0"/>
              <w:jc w:val="both"/>
            </w:pPr>
            <w:r>
              <w:t>Запрос предложения на выбор контрагента для заключения договора на выполнение работ по подбору и монтажу установки очистки воды для подготовки котловой питательной воды:</w:t>
            </w:r>
          </w:p>
          <w:p w:rsidR="001C00D4" w:rsidRDefault="00855AE0">
            <w:pPr>
              <w:pStyle w:val="ae"/>
              <w:widowControl w:val="0"/>
              <w:numPr>
                <w:ilvl w:val="0"/>
                <w:numId w:val="4"/>
              </w:numPr>
              <w:snapToGrid w:val="0"/>
              <w:jc w:val="both"/>
            </w:pPr>
            <w:r>
              <w:t>I</w:t>
            </w:r>
            <w:r>
              <w:rPr>
                <w:lang w:val="en-US"/>
              </w:rPr>
              <w:t>V</w:t>
            </w:r>
            <w:r>
              <w:t xml:space="preserve">-пусковой комплекс </w:t>
            </w:r>
            <w:proofErr w:type="spellStart"/>
            <w:r>
              <w:t>Анжерского</w:t>
            </w:r>
            <w:proofErr w:type="spellEnd"/>
            <w:r>
              <w:t xml:space="preserve"> НПЗ. Паровая котельная производительностью 12 т/ч.</w:t>
            </w:r>
          </w:p>
          <w:p w:rsidR="001C00D4" w:rsidRDefault="00855AE0">
            <w:pPr>
              <w:widowControl w:val="0"/>
              <w:snapToGrid w:val="0"/>
              <w:jc w:val="both"/>
              <w:rPr>
                <w:b/>
              </w:rPr>
            </w:pPr>
            <w:proofErr w:type="gramStart"/>
            <w:r>
              <w:t>расположенные</w:t>
            </w:r>
            <w:proofErr w:type="gramEnd"/>
            <w:r>
              <w:t xml:space="preserve"> по адресу: </w:t>
            </w:r>
            <w:r>
              <w:rPr>
                <w:b/>
              </w:rPr>
              <w:t xml:space="preserve">Кемеровская область-Кузбасс, г. Анжеро-Судженск, район </w:t>
            </w:r>
            <w:proofErr w:type="spellStart"/>
            <w:r>
              <w:rPr>
                <w:b/>
              </w:rPr>
              <w:t>промплощадки</w:t>
            </w:r>
            <w:proofErr w:type="spellEnd"/>
            <w:r>
              <w:rPr>
                <w:b/>
              </w:rPr>
              <w:t xml:space="preserve"> АНГК.</w:t>
            </w:r>
          </w:p>
          <w:p w:rsidR="001C00D4" w:rsidRDefault="00855AE0">
            <w:pPr>
              <w:widowControl w:val="0"/>
              <w:snapToGrid w:val="0"/>
              <w:jc w:val="both"/>
              <w:rPr>
                <w:b/>
              </w:rPr>
            </w:pPr>
            <w:r>
              <w:t xml:space="preserve">Основание: Техническое задание. </w:t>
            </w:r>
          </w:p>
        </w:tc>
      </w:tr>
      <w:tr w:rsidR="001C00D4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widowControl w:val="0"/>
              <w:snapToGrid w:val="0"/>
              <w:jc w:val="center"/>
            </w:pPr>
            <w:r>
              <w:t>3</w:t>
            </w:r>
          </w:p>
        </w:tc>
        <w:tc>
          <w:tcPr>
            <w:tcW w:w="9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i/>
              </w:rPr>
            </w:pPr>
            <w:r>
              <w:rPr>
                <w:b/>
              </w:rPr>
              <w:t>Начальная (максимальная) цена – указать в коммерческом предложении.</w:t>
            </w:r>
          </w:p>
          <w:p w:rsidR="001C00D4" w:rsidRDefault="00855AE0">
            <w:pPr>
              <w:pStyle w:val="3"/>
              <w:tabs>
                <w:tab w:val="clear" w:pos="360"/>
                <w:tab w:val="left" w:pos="244"/>
              </w:tabs>
              <w:ind w:left="0"/>
            </w:pPr>
            <w:r>
              <w:rPr>
                <w:b/>
              </w:rPr>
              <w:t>Условия оплаты:</w:t>
            </w:r>
            <w:r>
              <w:t xml:space="preserve"> указать в коммерческом предложении.</w:t>
            </w:r>
          </w:p>
          <w:p w:rsidR="001C00D4" w:rsidRDefault="00855AE0">
            <w:pPr>
              <w:widowControl w:val="0"/>
              <w:snapToGrid w:val="0"/>
              <w:rPr>
                <w:b/>
              </w:rPr>
            </w:pPr>
            <w:r>
              <w:rPr>
                <w:b/>
              </w:rPr>
              <w:t>Срок выполнения работ/оказания услуг по поставке и монтажу:</w:t>
            </w:r>
          </w:p>
          <w:p w:rsidR="001C00D4" w:rsidRDefault="00855AE0">
            <w:pPr>
              <w:widowControl w:val="0"/>
              <w:snapToGrid w:val="0"/>
              <w:rPr>
                <w:highlight w:val="yellow"/>
              </w:rPr>
            </w:pPr>
            <w:r>
              <w:t>Период – 2 квартал 2021 года.</w:t>
            </w:r>
          </w:p>
        </w:tc>
      </w:tr>
      <w:tr w:rsidR="001C00D4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widowControl w:val="0"/>
              <w:snapToGrid w:val="0"/>
              <w:jc w:val="center"/>
            </w:pPr>
            <w:r>
              <w:t>4</w:t>
            </w:r>
          </w:p>
        </w:tc>
        <w:tc>
          <w:tcPr>
            <w:tcW w:w="9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b/>
              </w:rPr>
            </w:pPr>
            <w:r>
              <w:rPr>
                <w:b/>
              </w:rPr>
              <w:t>Время и место получения технической документации</w:t>
            </w:r>
          </w:p>
          <w:p w:rsidR="001C00D4" w:rsidRDefault="00855AE0">
            <w:pPr>
              <w:keepNext/>
              <w:keepLines/>
              <w:widowControl w:val="0"/>
              <w:suppressLineNumbers/>
              <w:suppressAutoHyphens/>
              <w:rPr>
                <w:u w:val="single"/>
              </w:rPr>
            </w:pPr>
            <w:r>
              <w:t>Официальную техническую документацию можно получить:</w:t>
            </w:r>
            <w:r>
              <w:rPr>
                <w:u w:val="single"/>
              </w:rPr>
              <w:t xml:space="preserve"> http://anpkoil.ru/</w:t>
            </w:r>
          </w:p>
          <w:p w:rsidR="001C00D4" w:rsidRDefault="00855AE0">
            <w:pPr>
              <w:tabs>
                <w:tab w:val="left" w:pos="7650"/>
              </w:tabs>
            </w:pPr>
            <w:r>
              <w:t xml:space="preserve">Контактные лица: </w:t>
            </w:r>
          </w:p>
          <w:p w:rsidR="001C00D4" w:rsidRDefault="00855AE0">
            <w:pPr>
              <w:tabs>
                <w:tab w:val="left" w:pos="7650"/>
              </w:tabs>
            </w:pPr>
            <w:proofErr w:type="spellStart"/>
            <w:r>
              <w:t>Бормашов</w:t>
            </w:r>
            <w:proofErr w:type="spellEnd"/>
            <w:r>
              <w:t xml:space="preserve"> Александр Николаевич – </w:t>
            </w:r>
            <w:r>
              <w:rPr>
                <w:color w:val="000000"/>
                <w:shd w:val="clear" w:color="auto" w:fill="FFFFFF"/>
              </w:rPr>
              <w:t>тел. (3822)-799-390, 799-398;</w:t>
            </w:r>
          </w:p>
          <w:p w:rsidR="001C00D4" w:rsidRDefault="00855AE0">
            <w:pPr>
              <w:tabs>
                <w:tab w:val="left" w:pos="7650"/>
              </w:tabs>
            </w:pPr>
            <w:proofErr w:type="spellStart"/>
            <w:r>
              <w:t>Вичканов</w:t>
            </w:r>
            <w:proofErr w:type="spellEnd"/>
            <w:r>
              <w:t xml:space="preserve"> Виктор Игоревич – м. т. 8 -991-436-09-69 </w:t>
            </w:r>
          </w:p>
        </w:tc>
      </w:tr>
      <w:tr w:rsidR="001C00D4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widowControl w:val="0"/>
              <w:snapToGrid w:val="0"/>
              <w:jc w:val="center"/>
            </w:pPr>
            <w:r>
              <w:t>5</w:t>
            </w:r>
          </w:p>
        </w:tc>
        <w:tc>
          <w:tcPr>
            <w:tcW w:w="9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widowControl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>Дата начала и окончания подачи заявок на участие в запросе предложения, место:</w:t>
            </w:r>
          </w:p>
          <w:p w:rsidR="001C00D4" w:rsidRDefault="00855AE0">
            <w:pPr>
              <w:widowControl w:val="0"/>
              <w:jc w:val="both"/>
            </w:pPr>
            <w:r>
              <w:t xml:space="preserve">Заявки на участие в запросе предложения и коммерческие предложения принимаются на эл. адрес Заказчика </w:t>
            </w:r>
            <w:r>
              <w:rPr>
                <w:bCs/>
              </w:rPr>
              <w:t xml:space="preserve">в формате </w:t>
            </w:r>
            <w:r>
              <w:rPr>
                <w:bCs/>
                <w:lang w:val="en-US"/>
              </w:rPr>
              <w:t>PDF</w:t>
            </w:r>
            <w:r>
              <w:t>:</w:t>
            </w:r>
          </w:p>
          <w:p w:rsidR="001C00D4" w:rsidRDefault="00855AE0">
            <w:pPr>
              <w:rPr>
                <w:rStyle w:val="a4"/>
              </w:rPr>
            </w:pPr>
            <w:r>
              <w:t>Эл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а</w:t>
            </w:r>
            <w:proofErr w:type="gramEnd"/>
            <w:r>
              <w:t>дрес: tender@anpkoil.ru</w:t>
            </w:r>
          </w:p>
          <w:p w:rsidR="001C00D4" w:rsidRDefault="00855AE0">
            <w:r>
              <w:rPr>
                <w:rStyle w:val="a4"/>
                <w:color w:val="auto"/>
                <w:u w:val="none"/>
              </w:rPr>
              <w:t>Дата начала подачи заявок: ноябрь 2020 г.</w:t>
            </w:r>
          </w:p>
          <w:p w:rsidR="001C00D4" w:rsidRDefault="00855AE0">
            <w:pPr>
              <w:pStyle w:val="3"/>
              <w:tabs>
                <w:tab w:val="clear" w:pos="360"/>
                <w:tab w:val="left" w:pos="244"/>
              </w:tabs>
              <w:ind w:left="0"/>
              <w:jc w:val="left"/>
            </w:pPr>
            <w:r>
              <w:t>Срок окончания подачи заявок: до 20.12.2020 г.</w:t>
            </w:r>
          </w:p>
        </w:tc>
      </w:tr>
      <w:tr w:rsidR="001C00D4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widowControl w:val="0"/>
              <w:snapToGrid w:val="0"/>
              <w:jc w:val="center"/>
            </w:pPr>
            <w:r>
              <w:t>6</w:t>
            </w:r>
          </w:p>
        </w:tc>
        <w:tc>
          <w:tcPr>
            <w:tcW w:w="9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widowControl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 xml:space="preserve">Место проведения выбора поставщика услуг: </w:t>
            </w:r>
          </w:p>
          <w:p w:rsidR="001C00D4" w:rsidRDefault="00855AE0">
            <w:pPr>
              <w:widowControl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>г. Анжеро-Судженск, АБК ООО «АНГК»</w:t>
            </w:r>
          </w:p>
        </w:tc>
      </w:tr>
      <w:tr w:rsidR="001C00D4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widowControl w:val="0"/>
              <w:snapToGrid w:val="0"/>
              <w:jc w:val="center"/>
            </w:pPr>
            <w:r>
              <w:t>7</w:t>
            </w:r>
          </w:p>
        </w:tc>
        <w:tc>
          <w:tcPr>
            <w:tcW w:w="9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widowControl w:val="0"/>
              <w:snapToGrid w:val="0"/>
              <w:rPr>
                <w:b/>
              </w:rPr>
            </w:pPr>
            <w:r>
              <w:rPr>
                <w:b/>
              </w:rPr>
              <w:t>Требования к предложениям о стоимости продукции:</w:t>
            </w:r>
          </w:p>
          <w:p w:rsidR="001C00D4" w:rsidRDefault="00855AE0">
            <w:pPr>
              <w:pStyle w:val="3"/>
              <w:tabs>
                <w:tab w:val="clear" w:pos="360"/>
                <w:tab w:val="left" w:pos="244"/>
              </w:tabs>
              <w:ind w:left="0"/>
            </w:pPr>
            <w:r>
              <w:t xml:space="preserve">1. Стоимость продукции должна включать все налоги, сборы, отчисления и другие платежи, включая таможенные платежи и сборы, доставку оригиналов документов </w:t>
            </w:r>
            <w:proofErr w:type="gramStart"/>
            <w:r>
              <w:t>экспресс-почтой</w:t>
            </w:r>
            <w:proofErr w:type="gramEnd"/>
            <w:r>
              <w:t>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1C00D4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widowControl w:val="0"/>
              <w:snapToGrid w:val="0"/>
              <w:jc w:val="center"/>
            </w:pPr>
            <w:r>
              <w:lastRenderedPageBreak/>
              <w:t>8</w:t>
            </w:r>
          </w:p>
        </w:tc>
        <w:tc>
          <w:tcPr>
            <w:tcW w:w="9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>
              <w:rPr>
                <w:b/>
              </w:rPr>
              <w:t>Требования к предложениям о стоимости работ: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 xml:space="preserve">1. Цена договора должна быть представлена с указанием общей стоимости работ, в том числе налоги, сборы и иные расходы подрядчика (прилагаемая к предложению смета). 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>2. Заказчик по согласованию с подрядчиком в ходе исполнения договора вправе изменить не более чем на 10% предусмотренный договором объем работ. В этом случае заказчик по согласованию с подрядчиком вправе изменить первоначальную цену договора пропорционально объему таких работ, но не более чем на 10% такой цены договора.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>
              <w:rPr>
                <w:b/>
              </w:rPr>
              <w:t>Требования к коммерческому предложению и к прилагаемым документам: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>1. Коммерческое предложение должно содержать следующие сведения: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>-  полное наименование участника;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>- сведения о членстве в саморегулируемой организации (СРО) с указанием перечня разрешенных видов работ;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>- предложения о стоимости работ (не выше начальной), составленное по Форме 3 – см. приложение к информационной карте;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>2. К заявке прилагается: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>- заверенная организацией копия свидетельства о членстве в СРО с приложением перечня разрешенных видов работ;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>- заверенные организацией копии учредительных документов;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>- заверенная организацией копия приказа о назначении первого руководителя;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>- заверенная организацией копия устава;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>- заверенная организацией копия свидетельства о регистрации и постановке на налоговый учет;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>- копия баланса на последнюю отчетную дату, заверенная печатью налогового органа;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 xml:space="preserve">- копия налоговой декларации по налогам </w:t>
            </w:r>
            <w:proofErr w:type="gramStart"/>
            <w:r>
              <w:t>на прибыть</w:t>
            </w:r>
            <w:proofErr w:type="gramEnd"/>
            <w:r>
              <w:t xml:space="preserve"> и НДС на последнюю отчетную дату, заверенная печатью налогового органа;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 xml:space="preserve">- справка из налогового органа об отсутствии задолженности по налогам и сборам 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>- копия формы №2 «Отчет о прибылях и убытках», заверенная печатью налогового органа;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>- выписка из ЕГРЮЛ, составленная не ранее двух недель на дату заключения договора;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 xml:space="preserve">- опись представленных документов </w:t>
            </w:r>
            <w:proofErr w:type="gramStart"/>
            <w:r>
              <w:t>по</w:t>
            </w:r>
            <w:proofErr w:type="gramEnd"/>
            <w:r>
              <w:t xml:space="preserve"> Форма 4; </w:t>
            </w:r>
          </w:p>
          <w:p w:rsidR="001C00D4" w:rsidRDefault="00855AE0">
            <w:pPr>
              <w:widowControl w:val="0"/>
              <w:snapToGrid w:val="0"/>
              <w:rPr>
                <w:b/>
              </w:rPr>
            </w:pPr>
            <w:r>
              <w:t>- иные документы и сведения на усмотрение участника запроса предложений.</w:t>
            </w:r>
          </w:p>
        </w:tc>
      </w:tr>
      <w:tr w:rsidR="001C00D4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widowControl w:val="0"/>
              <w:snapToGrid w:val="0"/>
              <w:jc w:val="center"/>
            </w:pPr>
            <w:r>
              <w:t>9</w:t>
            </w:r>
          </w:p>
        </w:tc>
        <w:tc>
          <w:tcPr>
            <w:tcW w:w="9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widowControl w:val="0"/>
              <w:snapToGrid w:val="0"/>
              <w:ind w:left="33"/>
              <w:jc w:val="both"/>
              <w:rPr>
                <w:b/>
              </w:rPr>
            </w:pPr>
            <w:r>
              <w:rPr>
                <w:b/>
              </w:rPr>
              <w:t>Критерии оценки заявок на участие в запросе предложения:</w:t>
            </w:r>
          </w:p>
          <w:p w:rsidR="001C00D4" w:rsidRDefault="00855AE0">
            <w:pPr>
              <w:keepNext/>
              <w:keepLines/>
              <w:widowControl w:val="0"/>
              <w:suppressLineNumbers/>
              <w:suppressAutoHyphens/>
              <w:ind w:left="33"/>
              <w:jc w:val="both"/>
            </w:pPr>
            <w:r>
              <w:t>Заявки участников оцениваются по следующим критериям:</w:t>
            </w:r>
          </w:p>
          <w:p w:rsidR="001C00D4" w:rsidRDefault="00855AE0">
            <w:pPr>
              <w:tabs>
                <w:tab w:val="num" w:pos="-5495"/>
              </w:tabs>
              <w:ind w:left="33"/>
              <w:jc w:val="both"/>
            </w:pPr>
            <w:r>
              <w:t>цена, срок исполнения заявки, опыт работы, отзывы контрагентов.</w:t>
            </w:r>
          </w:p>
        </w:tc>
      </w:tr>
      <w:tr w:rsidR="001C00D4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widowControl w:val="0"/>
              <w:snapToGrid w:val="0"/>
              <w:jc w:val="center"/>
            </w:pPr>
            <w:r>
              <w:t>10</w:t>
            </w:r>
          </w:p>
        </w:tc>
        <w:tc>
          <w:tcPr>
            <w:tcW w:w="9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ind w:left="28"/>
              <w:jc w:val="both"/>
            </w:pPr>
            <w:r>
              <w:rPr>
                <w:b/>
                <w:bCs/>
              </w:rPr>
              <w:t xml:space="preserve">Срок заключения договора </w:t>
            </w:r>
            <w:r>
              <w:t xml:space="preserve">– 20 рабочих дней с даты подписания протокола </w:t>
            </w:r>
            <w:proofErr w:type="gramStart"/>
            <w:r>
              <w:t>об</w:t>
            </w:r>
            <w:proofErr w:type="gramEnd"/>
            <w:r>
              <w:t xml:space="preserve"> выборе поставщика услуг</w:t>
            </w:r>
          </w:p>
        </w:tc>
      </w:tr>
      <w:tr w:rsidR="001C00D4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widowControl w:val="0"/>
              <w:snapToGrid w:val="0"/>
              <w:jc w:val="center"/>
            </w:pPr>
            <w:r>
              <w:t>11</w:t>
            </w:r>
          </w:p>
        </w:tc>
        <w:tc>
          <w:tcPr>
            <w:tcW w:w="9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pStyle w:val="30"/>
              <w:tabs>
                <w:tab w:val="clear" w:pos="1307"/>
              </w:tabs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Инструкция по подаче документов на участие в </w:t>
            </w:r>
            <w:r>
              <w:rPr>
                <w:b/>
              </w:rPr>
              <w:t>запросе предложения</w:t>
            </w:r>
            <w:r>
              <w:rPr>
                <w:b/>
                <w:bCs/>
              </w:rPr>
              <w:t>:</w:t>
            </w:r>
          </w:p>
          <w:p w:rsidR="001C00D4" w:rsidRDefault="00855AE0">
            <w:pPr>
              <w:pStyle w:val="30"/>
              <w:tabs>
                <w:tab w:val="clear" w:pos="1307"/>
              </w:tabs>
              <w:ind w:left="0"/>
            </w:pPr>
            <w:r>
              <w:rPr>
                <w:bCs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>
              <w:rPr>
                <w:bCs/>
                <w:lang w:val="en-US"/>
              </w:rPr>
              <w:t>PDF</w:t>
            </w:r>
            <w:r>
              <w:rPr>
                <w:bCs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1C00D4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widowControl w:val="0"/>
              <w:snapToGrid w:val="0"/>
              <w:jc w:val="center"/>
            </w:pPr>
            <w:r>
              <w:t>12</w:t>
            </w:r>
          </w:p>
        </w:tc>
        <w:tc>
          <w:tcPr>
            <w:tcW w:w="9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pStyle w:val="30"/>
              <w:tabs>
                <w:tab w:val="clear" w:pos="1307"/>
              </w:tabs>
              <w:ind w:left="0" w:firstLine="260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ВАЖНО! Дополнительная информация:</w:t>
            </w:r>
          </w:p>
          <w:p w:rsidR="001C00D4" w:rsidRDefault="00855AE0">
            <w:pPr>
              <w:pStyle w:val="30"/>
              <w:tabs>
                <w:tab w:val="clear" w:pos="1307"/>
              </w:tabs>
              <w:ind w:left="0" w:firstLine="26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1. </w:t>
            </w:r>
            <w:proofErr w:type="gramStart"/>
            <w:r>
              <w:rPr>
                <w:i/>
                <w:color w:val="000000"/>
              </w:rPr>
              <w:t xml:space="preserve">Внутренние процедуры  ООО «АНГК» по выбору контрагентов на выполнение работ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</w:t>
            </w:r>
            <w:r>
              <w:rPr>
                <w:i/>
                <w:color w:val="000000"/>
              </w:rPr>
              <w:lastRenderedPageBreak/>
              <w:t>информационная карта не является офертой или приглашением к участию в торгах, а также не является публичной офертой и не</w:t>
            </w:r>
            <w:proofErr w:type="gramEnd"/>
            <w:r>
              <w:rPr>
                <w:i/>
                <w:color w:val="000000"/>
              </w:rPr>
              <w:t xml:space="preserve"> регулируется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>
              <w:rPr>
                <w:i/>
                <w:color w:val="000000"/>
              </w:rPr>
              <w:t>а ООО</w:t>
            </w:r>
            <w:proofErr w:type="gramEnd"/>
            <w:r>
              <w:rPr>
                <w:i/>
                <w:color w:val="000000"/>
              </w:rPr>
              <w:t xml:space="preserve"> «АНГК» соответствующего объема гражданско-правовых обязательств. ООО «АНГК»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:rsidR="001C00D4" w:rsidRDefault="00855AE0">
            <w:pPr>
              <w:pStyle w:val="30"/>
              <w:ind w:left="0" w:firstLine="260"/>
              <w:rPr>
                <w:bCs/>
                <w:i/>
              </w:rPr>
            </w:pPr>
            <w:r>
              <w:rPr>
                <w:bCs/>
                <w:i/>
              </w:rPr>
              <w:t>2. Лицо, ставшее победителем в конкурентных процедурах, обязуется заключить договор на условиях согласно приложению к настоящему приглашению. Типовая форма договора является неотъемлемой частью настоящего приглашения;</w:t>
            </w:r>
          </w:p>
          <w:p w:rsidR="001C00D4" w:rsidRDefault="00855AE0">
            <w:pPr>
              <w:pStyle w:val="30"/>
              <w:ind w:left="0" w:firstLine="260"/>
              <w:rPr>
                <w:bCs/>
                <w:i/>
              </w:rPr>
            </w:pPr>
            <w:r>
              <w:rPr>
                <w:bCs/>
                <w:i/>
              </w:rPr>
              <w:t xml:space="preserve">3. Составление протокола разногласий, изменение типовой формы договора </w:t>
            </w:r>
            <w:r>
              <w:rPr>
                <w:b/>
                <w:bCs/>
                <w:i/>
              </w:rPr>
              <w:t>не допускается</w:t>
            </w:r>
            <w:r>
              <w:rPr>
                <w:bCs/>
                <w:i/>
              </w:rPr>
              <w:t>. В случае отказа победителя конкурентных процедур от заключения договора по форме и на условиях согласно приложению, ООО «АНГК»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:rsidR="001C00D4" w:rsidRDefault="001C00D4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</w:p>
    <w:p w:rsidR="001C00D4" w:rsidRDefault="00855AE0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Приложения: </w:t>
      </w:r>
    </w:p>
    <w:p w:rsidR="001C00D4" w:rsidRDefault="001C00D4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</w:p>
    <w:p w:rsidR="001C00D4" w:rsidRDefault="00855AE0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Форма 1 – Заявка на участие в </w:t>
      </w:r>
      <w:r>
        <w:rPr>
          <w:rFonts w:ascii="Times New Roman" w:hAnsi="Times New Roman"/>
          <w:b/>
        </w:rPr>
        <w:t>запросе предложения</w:t>
      </w:r>
    </w:p>
    <w:p w:rsidR="001C00D4" w:rsidRDefault="00855AE0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Форма 2 – Опросный лист</w:t>
      </w:r>
    </w:p>
    <w:p w:rsidR="001C00D4" w:rsidRDefault="00855AE0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Форма 3</w:t>
      </w:r>
      <w:r w:rsidR="006A5932">
        <w:rPr>
          <w:rFonts w:ascii="Times New Roman" w:hAnsi="Times New Roman"/>
          <w:b/>
          <w:sz w:val="23"/>
          <w:szCs w:val="23"/>
        </w:rPr>
        <w:t xml:space="preserve"> – Техническое задание</w:t>
      </w:r>
    </w:p>
    <w:p w:rsidR="001C00D4" w:rsidRDefault="00855AE0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Форма 4 –</w:t>
      </w:r>
      <w:r w:rsidR="006A5932">
        <w:rPr>
          <w:rFonts w:ascii="Times New Roman" w:hAnsi="Times New Roman"/>
          <w:b/>
          <w:sz w:val="23"/>
          <w:szCs w:val="23"/>
        </w:rPr>
        <w:t xml:space="preserve">  Договор поставки</w:t>
      </w:r>
      <w:bookmarkStart w:id="0" w:name="_GoBack"/>
      <w:bookmarkEnd w:id="0"/>
    </w:p>
    <w:p w:rsidR="001C00D4" w:rsidRDefault="001C00D4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</w:p>
    <w:p w:rsidR="001C00D4" w:rsidRDefault="001C00D4">
      <w:pPr>
        <w:pStyle w:val="1"/>
        <w:snapToGrid w:val="0"/>
        <w:ind w:firstLine="0"/>
        <w:rPr>
          <w:rFonts w:ascii="Times New Roman" w:hAnsi="Times New Roman"/>
          <w:b/>
          <w:sz w:val="23"/>
          <w:szCs w:val="23"/>
        </w:rPr>
      </w:pPr>
    </w:p>
    <w:p w:rsidR="001C00D4" w:rsidRDefault="001C00D4">
      <w:pPr>
        <w:rPr>
          <w:sz w:val="23"/>
          <w:szCs w:val="23"/>
        </w:rPr>
      </w:pPr>
    </w:p>
    <w:p w:rsidR="001C00D4" w:rsidRDefault="001C00D4"/>
    <w:sectPr w:rsidR="001C00D4">
      <w:pgSz w:w="11906" w:h="16838"/>
      <w:pgMar w:top="426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B2951"/>
    <w:multiLevelType w:val="hybridMultilevel"/>
    <w:tmpl w:val="FC4239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045456E"/>
    <w:multiLevelType w:val="hybridMultilevel"/>
    <w:tmpl w:val="1ECA6DA0"/>
    <w:lvl w:ilvl="0" w:tplc="0A90B5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98AA5B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288E2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CDAF8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9E409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1C2AC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DAC2B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DD202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23C2B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77235AD8"/>
    <w:multiLevelType w:val="hybridMultilevel"/>
    <w:tmpl w:val="7ED8C74C"/>
    <w:lvl w:ilvl="0" w:tplc="68227E5E">
      <w:start w:val="1"/>
      <w:numFmt w:val="decimal"/>
      <w:lvlText w:val="%1."/>
      <w:lvlJc w:val="left"/>
      <w:pPr>
        <w:ind w:left="1065" w:hanging="7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10067B"/>
    <w:multiLevelType w:val="hybridMultilevel"/>
    <w:tmpl w:val="6A6E9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0D4"/>
    <w:rsid w:val="001C00D4"/>
    <w:rsid w:val="006A5932"/>
    <w:rsid w:val="00791939"/>
    <w:rsid w:val="0085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paragraph" w:customStyle="1" w:styleId="CharChar">
    <w:name w:val="Char Char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paragraph" w:customStyle="1" w:styleId="CharChar">
    <w:name w:val="Char Char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1027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Мастерова Лариса Семеновна</dc:creator>
  <cp:lastModifiedBy>Зайцева Ирина Геннадьевна</cp:lastModifiedBy>
  <cp:revision>4</cp:revision>
  <cp:lastPrinted>2020-11-05T04:14:00Z</cp:lastPrinted>
  <dcterms:created xsi:type="dcterms:W3CDTF">2020-11-05T04:12:00Z</dcterms:created>
  <dcterms:modified xsi:type="dcterms:W3CDTF">2020-11-05T04:19:00Z</dcterms:modified>
</cp:coreProperties>
</file>